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7D" w:rsidRPr="0064646B" w:rsidRDefault="00DC457D" w:rsidP="0064646B">
      <w:pPr>
        <w:widowControl w:val="0"/>
        <w:autoSpaceDE w:val="0"/>
        <w:autoSpaceDN w:val="0"/>
        <w:adjustRightInd w:val="0"/>
        <w:spacing w:after="0" w:line="240" w:lineRule="auto"/>
        <w:ind w:left="5529" w:firstLine="4"/>
        <w:jc w:val="center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фармоиши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Раиси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Кумитаи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њифзи</w:t>
      </w:r>
      <w:proofErr w:type="spellEnd"/>
    </w:p>
    <w:p w:rsidR="00DC457D" w:rsidRPr="0064646B" w:rsidRDefault="00DC457D" w:rsidP="0064646B">
      <w:pPr>
        <w:widowControl w:val="0"/>
        <w:autoSpaceDE w:val="0"/>
        <w:autoSpaceDN w:val="0"/>
        <w:adjustRightInd w:val="0"/>
        <w:spacing w:after="0" w:line="240" w:lineRule="auto"/>
        <w:ind w:left="5529" w:firstLine="4"/>
        <w:jc w:val="center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муњити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зисти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назди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Њукумати</w:t>
      </w:r>
      <w:proofErr w:type="spellEnd"/>
    </w:p>
    <w:p w:rsidR="00DC457D" w:rsidRPr="0064646B" w:rsidRDefault="00DC457D" w:rsidP="0064646B">
      <w:pPr>
        <w:widowControl w:val="0"/>
        <w:autoSpaceDE w:val="0"/>
        <w:autoSpaceDN w:val="0"/>
        <w:adjustRightInd w:val="0"/>
        <w:spacing w:after="0" w:line="240" w:lineRule="auto"/>
        <w:ind w:left="5529" w:firstLine="4"/>
        <w:jc w:val="center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Љумњурии</w:t>
      </w:r>
      <w:proofErr w:type="spellEnd"/>
      <w:proofErr w:type="gram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</w:t>
      </w:r>
      <w:proofErr w:type="gram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ољикистон</w:t>
      </w:r>
      <w:proofErr w:type="spellEnd"/>
    </w:p>
    <w:p w:rsidR="00DC457D" w:rsidRPr="0064646B" w:rsidRDefault="00DC457D" w:rsidP="0064646B">
      <w:pPr>
        <w:widowControl w:val="0"/>
        <w:autoSpaceDE w:val="0"/>
        <w:autoSpaceDN w:val="0"/>
        <w:adjustRightInd w:val="0"/>
        <w:spacing w:after="0" w:line="240" w:lineRule="auto"/>
        <w:ind w:left="5529" w:firstLine="4"/>
        <w:jc w:val="center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аз 15 ноябри соли 2012, № 108</w:t>
      </w:r>
    </w:p>
    <w:p w:rsidR="00DC457D" w:rsidRPr="0064646B" w:rsidRDefault="00DC457D" w:rsidP="0064646B">
      <w:pPr>
        <w:widowControl w:val="0"/>
        <w:autoSpaceDE w:val="0"/>
        <w:autoSpaceDN w:val="0"/>
        <w:adjustRightInd w:val="0"/>
        <w:spacing w:after="0" w:line="240" w:lineRule="auto"/>
        <w:ind w:left="5529" w:firstLine="4"/>
        <w:jc w:val="center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тасдиќ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гардидааст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.</w:t>
      </w:r>
    </w:p>
    <w:p w:rsidR="00DC457D" w:rsidRPr="0064646B" w:rsidRDefault="00DC457D" w:rsidP="00DC457D">
      <w:pPr>
        <w:widowControl w:val="0"/>
        <w:autoSpaceDE w:val="0"/>
        <w:autoSpaceDN w:val="0"/>
        <w:adjustRightInd w:val="0"/>
        <w:spacing w:after="0" w:line="300" w:lineRule="auto"/>
        <w:rPr>
          <w:rFonts w:asciiTheme="minorHAnsi" w:eastAsia="Times New Roman" w:hAnsiTheme="minorHAnsi" w:cs="Times New Roman Tj"/>
          <w:sz w:val="24"/>
          <w:szCs w:val="24"/>
          <w:lang w:eastAsia="ru-RU"/>
        </w:rPr>
      </w:pPr>
    </w:p>
    <w:p w:rsidR="00DC457D" w:rsidRPr="0064646B" w:rsidRDefault="00DC457D" w:rsidP="00DC457D">
      <w:pPr>
        <w:widowControl w:val="0"/>
        <w:autoSpaceDE w:val="0"/>
        <w:autoSpaceDN w:val="0"/>
        <w:adjustRightInd w:val="0"/>
        <w:spacing w:after="0" w:line="300" w:lineRule="auto"/>
        <w:ind w:left="280" w:hanging="280"/>
        <w:jc w:val="center"/>
        <w:rPr>
          <w:rFonts w:asciiTheme="minorHAnsi" w:eastAsia="Times New Roman" w:hAnsiTheme="minorHAnsi" w:cs="Times New Roman Tj"/>
          <w:sz w:val="24"/>
          <w:szCs w:val="24"/>
          <w:lang w:eastAsia="ru-RU"/>
        </w:rPr>
      </w:pPr>
    </w:p>
    <w:p w:rsidR="00DC457D" w:rsidRPr="0064646B" w:rsidRDefault="00DC457D" w:rsidP="00DC457D">
      <w:pPr>
        <w:widowControl w:val="0"/>
        <w:autoSpaceDE w:val="0"/>
        <w:autoSpaceDN w:val="0"/>
        <w:adjustRightInd w:val="0"/>
        <w:spacing w:after="0" w:line="300" w:lineRule="auto"/>
        <w:ind w:left="280" w:hanging="280"/>
        <w:jc w:val="center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Низомномаи</w:t>
      </w:r>
      <w:proofErr w:type="spellEnd"/>
    </w:p>
    <w:p w:rsidR="00DC457D" w:rsidRPr="0064646B" w:rsidRDefault="00DC457D" w:rsidP="00DC457D">
      <w:pPr>
        <w:widowControl w:val="0"/>
        <w:autoSpaceDE w:val="0"/>
        <w:autoSpaceDN w:val="0"/>
        <w:adjustRightInd w:val="0"/>
        <w:spacing w:after="0" w:line="300" w:lineRule="auto"/>
        <w:ind w:left="280" w:hanging="280"/>
        <w:jc w:val="center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минтаќањои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муњофизатии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(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буферї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)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мамнўъгоњњои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табиии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давлатї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паркњои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табиии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давлатї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(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паркњои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миллї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)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Љумњурии</w:t>
      </w:r>
      <w:proofErr w:type="spellEnd"/>
      <w:proofErr w:type="gram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</w:t>
      </w:r>
      <w:proofErr w:type="gram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ољикистон</w:t>
      </w:r>
      <w:proofErr w:type="spellEnd"/>
    </w:p>
    <w:p w:rsidR="00DC457D" w:rsidRPr="0064646B" w:rsidRDefault="00DC457D" w:rsidP="00DC457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</w:p>
    <w:p w:rsidR="00DC457D" w:rsidRPr="0064646B" w:rsidRDefault="00DC457D" w:rsidP="00DC457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 Tj" w:eastAsia="Times New Roman" w:hAnsi="Times New Roman Tj" w:cs="Times New Roman Tj"/>
          <w:b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b/>
          <w:sz w:val="24"/>
          <w:szCs w:val="24"/>
          <w:lang w:eastAsia="ru-RU"/>
        </w:rPr>
        <w:t xml:space="preserve">1.Муќараррорти </w:t>
      </w:r>
      <w:proofErr w:type="spellStart"/>
      <w:r w:rsidRPr="0064646B">
        <w:rPr>
          <w:rFonts w:ascii="Times New Roman Tj" w:eastAsia="Times New Roman" w:hAnsi="Times New Roman Tj" w:cs="Times New Roman Tj"/>
          <w:b/>
          <w:sz w:val="24"/>
          <w:szCs w:val="24"/>
          <w:lang w:eastAsia="ru-RU"/>
        </w:rPr>
        <w:t>умумї</w:t>
      </w:r>
      <w:proofErr w:type="spellEnd"/>
    </w:p>
    <w:p w:rsidR="00DC457D" w:rsidRPr="0064646B" w:rsidRDefault="00DC457D" w:rsidP="00DC457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</w:p>
    <w:p w:rsidR="00DC457D" w:rsidRPr="0064646B" w:rsidRDefault="00DC457D" w:rsidP="00DC4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hAnsi="Times New Roman Tj"/>
          <w:sz w:val="24"/>
          <w:szCs w:val="24"/>
        </w:rPr>
        <w:t xml:space="preserve">1)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Минта</w:t>
      </w:r>
      <w:r w:rsidRPr="0064646B">
        <w:rPr>
          <w:rFonts w:ascii="Times New Roman Tj" w:hAnsi="Times New Roman Tj" w:cs="Arial"/>
          <w:sz w:val="24"/>
          <w:szCs w:val="24"/>
        </w:rPr>
        <w:t>ќ</w:t>
      </w:r>
      <w:r w:rsidRPr="0064646B">
        <w:rPr>
          <w:rFonts w:ascii="Times New Roman Tj" w:hAnsi="Times New Roman Tj"/>
          <w:sz w:val="24"/>
          <w:szCs w:val="24"/>
        </w:rPr>
        <w:t>ањои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муњофизатии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(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буфер</w:t>
      </w:r>
      <w:r w:rsidRPr="0064646B">
        <w:rPr>
          <w:rFonts w:ascii="Times New Roman Tj" w:hAnsi="Palatino Linotype" w:cs="Palatino Linotype"/>
          <w:sz w:val="24"/>
          <w:szCs w:val="24"/>
        </w:rPr>
        <w:t>ӣ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)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мамнўъгоњњои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табиии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давлатї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ва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паркњои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табиии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давлатї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(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паркњои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миллї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)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Љумњурии</w:t>
      </w:r>
      <w:proofErr w:type="spellEnd"/>
      <w:proofErr w:type="gramStart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Т</w:t>
      </w:r>
      <w:proofErr w:type="gramEnd"/>
      <w:r w:rsidRPr="0064646B">
        <w:rPr>
          <w:rFonts w:ascii="Times New Roman Tj" w:hAnsi="Times New Roman Tj"/>
          <w:sz w:val="24"/>
          <w:szCs w:val="24"/>
        </w:rPr>
        <w:t>ољикистон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бо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ма</w:t>
      </w:r>
      <w:r w:rsidRPr="0064646B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қ</w:t>
      </w:r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сади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кам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кардани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таъсири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номатлуби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беруна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дар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атрофи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ҳ</w:t>
      </w:r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удуд</w:t>
      </w:r>
      <w:r w:rsidRPr="0064646B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ҳ</w:t>
      </w:r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ои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мамнўъгоњњои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табиии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давлатї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ва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паркњои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табиии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давлатї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(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паркњои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миллї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)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бунёд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карда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мешавад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. </w:t>
      </w: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Дар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минтаќањои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муњофизатї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корњои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муштараки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маќсадноки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илм</w:t>
      </w:r>
      <w:proofErr w:type="gram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ї-</w:t>
      </w:r>
      <w:proofErr w:type="gram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тадќиќотї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корњои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илмї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таљрибавї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намоишињои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намунавии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самаранок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истифодабарии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захирањои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табиат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бе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расонидани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таъсири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харобиовар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ба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њудудњои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табиии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махсус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муњофизатшаванда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бурдани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корњои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афзунгардонии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ташаккулёбии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дониш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ва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маърифати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эколог</w:t>
      </w:r>
      <w:r w:rsidRPr="0064646B">
        <w:rPr>
          <w:rFonts w:ascii="Palatino Linotype" w:hAnsi="Palatino Linotype"/>
          <w:sz w:val="24"/>
          <w:szCs w:val="24"/>
        </w:rPr>
        <w:t>ӣ</w:t>
      </w:r>
      <w:proofErr w:type="spellEnd"/>
      <w:r w:rsidRPr="0064646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ањолї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амалї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карда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мешаванд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.</w:t>
      </w:r>
    </w:p>
    <w:p w:rsidR="00DC457D" w:rsidRPr="0064646B" w:rsidRDefault="00DC457D" w:rsidP="00DC4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2)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</w:t>
      </w:r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инта</w:t>
      </w:r>
      <w:r w:rsidRPr="0064646B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қ</w:t>
      </w:r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ањои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му</w:t>
      </w:r>
      <w:r w:rsidRPr="0064646B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ҳ</w:t>
      </w:r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офизатии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мамнўъгоњњои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табиии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давлатї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ва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паркњои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табиии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давлатї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њудуди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худро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дорад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бевосита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ба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мамнўъгоњњо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паркњои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табиї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њудудњои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табиї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тўл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кашида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тибќи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бе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њуќ</w:t>
      </w:r>
      <w:proofErr w:type="gram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у</w:t>
      </w:r>
      <w:proofErr w:type="gram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ќї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људо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ё ин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аз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заминистифодабарандагон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гирифта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мешавад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.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Сарњади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минтаќаи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муњофизатиро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маќомоти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њокимияти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мањаллї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људо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тасдиќ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менамояд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.</w:t>
      </w:r>
    </w:p>
    <w:p w:rsidR="00DC457D" w:rsidRPr="0064646B" w:rsidRDefault="00DC457D" w:rsidP="00DC457D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3)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</w:t>
      </w:r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инта</w:t>
      </w:r>
      <w:r w:rsidRPr="0064646B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қ</w:t>
      </w:r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аи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му</w:t>
      </w:r>
      <w:r w:rsidRPr="0064646B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ҳ</w:t>
      </w:r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офизат</w:t>
      </w:r>
      <w:r w:rsidRPr="0064646B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ии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мамнўъгоњњои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табиии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давлатї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ва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паркњои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табиии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давлатї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дар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асоси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моддаи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14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ќонуни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Љумњурии</w:t>
      </w:r>
      <w:proofErr w:type="spellEnd"/>
      <w:proofErr w:type="gram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</w:t>
      </w:r>
      <w:proofErr w:type="gram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ољикистон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№788 аз 26 декабри соли 2012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бо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ма</w:t>
      </w:r>
      <w:r w:rsidRPr="0064646B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қ</w:t>
      </w:r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сади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кам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кардани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таъсири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номатлуби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беруна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дар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атрофи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комплексњои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табиии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ҳ</w:t>
      </w:r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удуд</w:t>
      </w:r>
      <w:r w:rsidRPr="0064646B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ҳ</w:t>
      </w:r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ои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табиии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махсус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му</w:t>
      </w:r>
      <w:r w:rsidRPr="0064646B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ҳ</w:t>
      </w:r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офизатшаванда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бунёд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карда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мешавад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.</w:t>
      </w:r>
    </w:p>
    <w:p w:rsidR="00DC457D" w:rsidRPr="0064646B" w:rsidRDefault="00DC457D" w:rsidP="00DC457D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</w:pPr>
    </w:p>
    <w:p w:rsidR="00DC457D" w:rsidRPr="0064646B" w:rsidRDefault="00DC457D" w:rsidP="00DC457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 Tj" w:eastAsia="Times New Roman" w:hAnsi="Times New Roman Tj" w:cs="Times New Roman Tj"/>
          <w:b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b/>
          <w:sz w:val="24"/>
          <w:szCs w:val="24"/>
          <w:lang w:eastAsia="ru-RU"/>
        </w:rPr>
        <w:t xml:space="preserve">2.Вазифањои </w:t>
      </w:r>
      <w:proofErr w:type="spellStart"/>
      <w:proofErr w:type="gramStart"/>
      <w:r w:rsidRPr="0064646B">
        <w:rPr>
          <w:rFonts w:ascii="Times New Roman Tj" w:eastAsia="Times New Roman" w:hAnsi="Times New Roman Tj" w:cs="Times New Roman Tj"/>
          <w:b/>
          <w:sz w:val="24"/>
          <w:szCs w:val="24"/>
          <w:lang w:eastAsia="ru-RU"/>
        </w:rPr>
        <w:t>м</w:t>
      </w:r>
      <w:r w:rsidRPr="0064646B">
        <w:rPr>
          <w:rFonts w:ascii="Times New Roman Tj" w:eastAsia="Times New Roman" w:hAnsi="Times New Roman Tj" w:cs="Times New Roman Tj"/>
          <w:b/>
          <w:color w:val="000000"/>
          <w:sz w:val="24"/>
          <w:szCs w:val="24"/>
          <w:lang w:eastAsia="ru-RU"/>
        </w:rPr>
        <w:t>инта</w:t>
      </w:r>
      <w:proofErr w:type="gramEnd"/>
      <w:r w:rsidRPr="0064646B">
        <w:rPr>
          <w:rFonts w:ascii="Palatino Linotype" w:eastAsia="Times New Roman" w:hAnsi="Palatino Linotype" w:cs="Palatino Linotype"/>
          <w:b/>
          <w:color w:val="000000"/>
          <w:sz w:val="24"/>
          <w:szCs w:val="24"/>
          <w:lang w:eastAsia="ru-RU"/>
        </w:rPr>
        <w:t>қ</w:t>
      </w:r>
      <w:r w:rsidRPr="0064646B">
        <w:rPr>
          <w:rFonts w:ascii="Times New Roman Tj" w:eastAsia="Times New Roman" w:hAnsi="Times New Roman Tj" w:cs="Times New Roman Tj"/>
          <w:b/>
          <w:color w:val="000000"/>
          <w:sz w:val="24"/>
          <w:szCs w:val="24"/>
          <w:lang w:eastAsia="ru-RU"/>
        </w:rPr>
        <w:t>ањои</w:t>
      </w:r>
      <w:proofErr w:type="spellEnd"/>
      <w:r w:rsidRPr="0064646B">
        <w:rPr>
          <w:rFonts w:ascii="Times New Roman Tj" w:eastAsia="Times New Roman" w:hAnsi="Times New Roman Tj" w:cs="Times New Roman Tj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b/>
          <w:color w:val="000000"/>
          <w:sz w:val="24"/>
          <w:szCs w:val="24"/>
          <w:lang w:eastAsia="ru-RU"/>
        </w:rPr>
        <w:t>му</w:t>
      </w:r>
      <w:r w:rsidRPr="0064646B">
        <w:rPr>
          <w:rFonts w:ascii="Palatino Linotype" w:eastAsia="Times New Roman" w:hAnsi="Palatino Linotype" w:cs="Palatino Linotype"/>
          <w:b/>
          <w:color w:val="000000"/>
          <w:sz w:val="24"/>
          <w:szCs w:val="24"/>
          <w:lang w:eastAsia="ru-RU"/>
        </w:rPr>
        <w:t>ҳ</w:t>
      </w:r>
      <w:r w:rsidRPr="0064646B">
        <w:rPr>
          <w:rFonts w:ascii="Times New Roman Tj" w:eastAsia="Times New Roman" w:hAnsi="Times New Roman Tj" w:cs="Times New Roman Tj"/>
          <w:b/>
          <w:color w:val="000000"/>
          <w:sz w:val="24"/>
          <w:szCs w:val="24"/>
          <w:lang w:eastAsia="ru-RU"/>
        </w:rPr>
        <w:t>офизатии</w:t>
      </w:r>
      <w:proofErr w:type="spellEnd"/>
      <w:r w:rsidRPr="0064646B">
        <w:rPr>
          <w:rFonts w:ascii="Times New Roman Tj" w:eastAsia="Times New Roman" w:hAnsi="Times New Roman Tj" w:cs="Times New Roman Tj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b/>
          <w:color w:val="000000"/>
          <w:sz w:val="24"/>
          <w:szCs w:val="24"/>
          <w:lang w:eastAsia="ru-RU"/>
        </w:rPr>
        <w:t>мамнўъгоњњои</w:t>
      </w:r>
      <w:proofErr w:type="spellEnd"/>
      <w:r w:rsidRPr="0064646B">
        <w:rPr>
          <w:rFonts w:ascii="Times New Roman Tj" w:eastAsia="Times New Roman" w:hAnsi="Times New Roman Tj" w:cs="Times New Roman Tj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b/>
          <w:color w:val="000000"/>
          <w:sz w:val="24"/>
          <w:szCs w:val="24"/>
          <w:lang w:eastAsia="ru-RU"/>
        </w:rPr>
        <w:t>табиии</w:t>
      </w:r>
      <w:proofErr w:type="spellEnd"/>
      <w:r w:rsidRPr="0064646B">
        <w:rPr>
          <w:rFonts w:ascii="Times New Roman Tj" w:eastAsia="Times New Roman" w:hAnsi="Times New Roman Tj" w:cs="Times New Roman Tj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b/>
          <w:color w:val="000000"/>
          <w:sz w:val="24"/>
          <w:szCs w:val="24"/>
          <w:lang w:eastAsia="ru-RU"/>
        </w:rPr>
        <w:t>давлатї</w:t>
      </w:r>
      <w:proofErr w:type="spellEnd"/>
      <w:r w:rsidRPr="0064646B">
        <w:rPr>
          <w:rFonts w:ascii="Times New Roman Tj" w:eastAsia="Times New Roman" w:hAnsi="Times New Roman Tj" w:cs="Times New Roman Tj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b/>
          <w:color w:val="000000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b/>
          <w:color w:val="000000"/>
          <w:sz w:val="24"/>
          <w:szCs w:val="24"/>
          <w:lang w:eastAsia="ru-RU"/>
        </w:rPr>
        <w:t>паркњои</w:t>
      </w:r>
      <w:proofErr w:type="spellEnd"/>
      <w:r w:rsidRPr="0064646B">
        <w:rPr>
          <w:rFonts w:ascii="Times New Roman Tj" w:eastAsia="Times New Roman" w:hAnsi="Times New Roman Tj" w:cs="Times New Roman Tj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b/>
          <w:color w:val="000000"/>
          <w:sz w:val="24"/>
          <w:szCs w:val="24"/>
          <w:lang w:eastAsia="ru-RU"/>
        </w:rPr>
        <w:t>табиии</w:t>
      </w:r>
      <w:proofErr w:type="spellEnd"/>
      <w:r w:rsidRPr="0064646B">
        <w:rPr>
          <w:rFonts w:ascii="Times New Roman Tj" w:eastAsia="Times New Roman" w:hAnsi="Times New Roman Tj" w:cs="Times New Roman Tj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b/>
          <w:color w:val="000000"/>
          <w:sz w:val="24"/>
          <w:szCs w:val="24"/>
          <w:lang w:eastAsia="ru-RU"/>
        </w:rPr>
        <w:t>давлатї</w:t>
      </w:r>
      <w:proofErr w:type="spellEnd"/>
    </w:p>
    <w:p w:rsidR="00DC457D" w:rsidRPr="0064646B" w:rsidRDefault="00DC457D" w:rsidP="00DC457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</w:p>
    <w:p w:rsidR="00DC457D" w:rsidRPr="0064646B" w:rsidRDefault="00DC457D" w:rsidP="00DC457D">
      <w:pPr>
        <w:widowControl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4) Ба </w:t>
      </w:r>
      <w:proofErr w:type="spellStart"/>
      <w:proofErr w:type="gram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минта</w:t>
      </w:r>
      <w:proofErr w:type="gram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ќањои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му</w:t>
      </w:r>
      <w:r w:rsidRPr="0064646B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ҳ</w:t>
      </w:r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офизатии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мамнўъгоњњои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табиии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давлатї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ва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паркњои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табиии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давлатї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вазифањои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асосии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зерин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гузошта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шудааст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:</w:t>
      </w:r>
    </w:p>
    <w:p w:rsidR="00DC457D" w:rsidRPr="0064646B" w:rsidRDefault="00DC457D" w:rsidP="00DC457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-</w:t>
      </w: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ab/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бењтар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намудани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шароити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ѓизогирии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њайвонотњои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њудудњои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мамнўъгоњњои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табиии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давлатї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ва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паркњои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табиии</w:t>
      </w:r>
      <w:proofErr w:type="spellEnd"/>
      <w:r w:rsidRPr="0064646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4646B">
        <w:rPr>
          <w:rFonts w:ascii="Times New Roman Tj" w:hAnsi="Times New Roman Tj"/>
          <w:sz w:val="24"/>
          <w:szCs w:val="24"/>
        </w:rPr>
        <w:t>давлатї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аз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њисоби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ташкил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намудани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минтаќањои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ѓизогирии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иловагї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барои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њайвонотњои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нодир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намудњои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њайвонотњои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вањшии</w:t>
      </w:r>
      <w:proofErr w:type="spellEnd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color w:val="000000"/>
          <w:sz w:val="24"/>
          <w:szCs w:val="24"/>
          <w:lang w:eastAsia="ru-RU"/>
        </w:rPr>
        <w:t>арзишдор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муњофизати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онњо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дар ин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</w:t>
      </w:r>
      <w:proofErr w:type="gram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удуд</w:t>
      </w:r>
      <w:proofErr w:type="gram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табиатан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имконияти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таъминоти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дараљаи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зарурї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талаб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менамояд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;</w:t>
      </w:r>
    </w:p>
    <w:p w:rsidR="00DC457D" w:rsidRPr="0064646B" w:rsidRDefault="00DC457D" w:rsidP="00DC457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-</w:t>
      </w: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ab/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гузаронидани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чорабинињои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комплексии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биотехникї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мусоида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намудан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ба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зиёд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намудани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миќдори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саршумори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олами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њайвоноти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нодир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љойгир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кардани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намудњои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арзишдор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дар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ташкили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нисбати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фаъолияти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њаёти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намуди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олами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њайвонот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растанї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воситаи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гузаронидани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чорабинињои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биотехникї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(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ташкили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майдон</w:t>
      </w:r>
      <w:proofErr w:type="gram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љањои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ѓизодињї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паногоњњо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кишти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растанињои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њуроки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њайвонот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;</w:t>
      </w: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ab/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гузаронидани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чорабинињои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биотехникї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оид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gram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ба</w:t>
      </w:r>
      <w:proofErr w:type="gram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муњофизат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барќароркунии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захирањои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арзишї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дарахтон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дигар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растанињои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ёбої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махсуси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табиии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њамон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мањалла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.</w:t>
      </w:r>
    </w:p>
    <w:p w:rsidR="00DC457D" w:rsidRPr="0064646B" w:rsidRDefault="00DC457D" w:rsidP="00DC457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</w:p>
    <w:p w:rsidR="00DC457D" w:rsidRPr="0064646B" w:rsidRDefault="00DC457D" w:rsidP="00DC457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 Tj" w:eastAsia="Times New Roman" w:hAnsi="Times New Roman Tj" w:cs="Times New Roman Tj"/>
          <w:b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b/>
          <w:sz w:val="24"/>
          <w:szCs w:val="24"/>
          <w:lang w:eastAsia="ru-RU"/>
        </w:rPr>
        <w:t xml:space="preserve">3. </w:t>
      </w:r>
      <w:proofErr w:type="spellStart"/>
      <w:r w:rsidRPr="0064646B">
        <w:rPr>
          <w:rFonts w:ascii="Times New Roman Tj" w:eastAsia="Times New Roman" w:hAnsi="Times New Roman Tj" w:cs="Times New Roman Tj"/>
          <w:b/>
          <w:sz w:val="24"/>
          <w:szCs w:val="24"/>
          <w:lang w:eastAsia="ru-RU"/>
        </w:rPr>
        <w:t>Низоми</w:t>
      </w:r>
      <w:proofErr w:type="spellEnd"/>
      <w:r w:rsidRPr="0064646B">
        <w:rPr>
          <w:rFonts w:ascii="Times New Roman Tj" w:eastAsia="Times New Roman" w:hAnsi="Times New Roman Tj" w:cs="Times New Roman Tj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64646B">
        <w:rPr>
          <w:rFonts w:ascii="Times New Roman Tj" w:eastAsia="Times New Roman" w:hAnsi="Times New Roman Tj" w:cs="Times New Roman Tj"/>
          <w:b/>
          <w:sz w:val="24"/>
          <w:szCs w:val="24"/>
          <w:lang w:eastAsia="ru-RU"/>
        </w:rPr>
        <w:t>минта</w:t>
      </w:r>
      <w:proofErr w:type="gramEnd"/>
      <w:r w:rsidRPr="0064646B">
        <w:rPr>
          <w:rFonts w:ascii="Times New Roman Tj" w:eastAsia="Times New Roman" w:hAnsi="Times New Roman Tj" w:cs="Times New Roman Tj"/>
          <w:b/>
          <w:sz w:val="24"/>
          <w:szCs w:val="24"/>
          <w:lang w:eastAsia="ru-RU"/>
        </w:rPr>
        <w:t>ќањои</w:t>
      </w:r>
      <w:proofErr w:type="spellEnd"/>
      <w:r w:rsidRPr="0064646B">
        <w:rPr>
          <w:rFonts w:ascii="Times New Roman Tj" w:eastAsia="Times New Roman" w:hAnsi="Times New Roman Tj" w:cs="Times New Roman Tj"/>
          <w:b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b/>
          <w:sz w:val="24"/>
          <w:szCs w:val="24"/>
          <w:lang w:eastAsia="ru-RU"/>
        </w:rPr>
        <w:t>муњофизатии</w:t>
      </w:r>
      <w:proofErr w:type="spellEnd"/>
      <w:r w:rsidRPr="0064646B">
        <w:rPr>
          <w:rFonts w:ascii="Times New Roman Tj" w:eastAsia="Times New Roman" w:hAnsi="Times New Roman Tj" w:cs="Times New Roman Tj"/>
          <w:b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b/>
          <w:sz w:val="24"/>
          <w:szCs w:val="24"/>
          <w:lang w:eastAsia="ru-RU"/>
        </w:rPr>
        <w:t>њудудњои</w:t>
      </w:r>
      <w:proofErr w:type="spellEnd"/>
      <w:r w:rsidRPr="0064646B">
        <w:rPr>
          <w:rFonts w:ascii="Times New Roman Tj" w:eastAsia="Times New Roman" w:hAnsi="Times New Roman Tj" w:cs="Times New Roman Tj"/>
          <w:b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b/>
          <w:sz w:val="24"/>
          <w:szCs w:val="24"/>
          <w:lang w:eastAsia="ru-RU"/>
        </w:rPr>
        <w:t>табиии</w:t>
      </w:r>
      <w:proofErr w:type="spellEnd"/>
      <w:r w:rsidRPr="0064646B">
        <w:rPr>
          <w:rFonts w:ascii="Times New Roman Tj" w:eastAsia="Times New Roman" w:hAnsi="Times New Roman Tj" w:cs="Times New Roman Tj"/>
          <w:b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b/>
          <w:sz w:val="24"/>
          <w:szCs w:val="24"/>
          <w:lang w:eastAsia="ru-RU"/>
        </w:rPr>
        <w:t>махсус</w:t>
      </w:r>
      <w:proofErr w:type="spellEnd"/>
      <w:r w:rsidRPr="0064646B">
        <w:rPr>
          <w:rFonts w:ascii="Times New Roman Tj" w:eastAsia="Times New Roman" w:hAnsi="Times New Roman Tj" w:cs="Times New Roman Tj"/>
          <w:b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b/>
          <w:sz w:val="24"/>
          <w:szCs w:val="24"/>
          <w:lang w:eastAsia="ru-RU"/>
        </w:rPr>
        <w:t>муњофизатшаванда</w:t>
      </w:r>
      <w:proofErr w:type="spellEnd"/>
    </w:p>
    <w:p w:rsidR="00DC457D" w:rsidRPr="0064646B" w:rsidRDefault="00DC457D" w:rsidP="00DC457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 Tj" w:eastAsia="Times New Roman" w:hAnsi="Times New Roman Tj" w:cs="Times New Roman Tj"/>
          <w:b/>
          <w:sz w:val="24"/>
          <w:szCs w:val="24"/>
          <w:lang w:eastAsia="ru-RU"/>
        </w:rPr>
      </w:pPr>
    </w:p>
    <w:p w:rsidR="00DC457D" w:rsidRPr="0064646B" w:rsidRDefault="00DC457D" w:rsidP="00DC4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5) Дар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њудуди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минтаќањои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муњофизатии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њудудњои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табиии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махсус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муњофизатшаванда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дар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lastRenderedPageBreak/>
        <w:t>асоси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моддаи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14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Ќонуни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Љумњурии</w:t>
      </w:r>
      <w:proofErr w:type="spellEnd"/>
      <w:proofErr w:type="gram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</w:t>
      </w:r>
      <w:proofErr w:type="gram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ољикистон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«Дар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бораи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њудудњои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табиии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махсус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муњофизатшаванда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» №788 аз 26 декабри соли 2012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фаъолиятњои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таъсиррасоние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ба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њудудњои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табиии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махсус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муњофизатшаванда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мувозинати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табиии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системаи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экологї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таъсири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манфї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мерасонад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ќатъян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манъ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аст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;</w:t>
      </w:r>
    </w:p>
    <w:p w:rsidR="00DC457D" w:rsidRPr="0064646B" w:rsidRDefault="00DC457D" w:rsidP="0064646B">
      <w:pPr>
        <w:widowControl w:val="0"/>
        <w:tabs>
          <w:tab w:val="left" w:pos="0"/>
        </w:tabs>
        <w:autoSpaceDE w:val="0"/>
        <w:autoSpaceDN w:val="0"/>
        <w:adjustRightInd w:val="0"/>
        <w:spacing w:after="0" w:line="300" w:lineRule="auto"/>
        <w:ind w:firstLine="426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-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гузаронидани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корњои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буришї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љангал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;</w:t>
      </w:r>
    </w:p>
    <w:p w:rsidR="00DC457D" w:rsidRPr="0064646B" w:rsidRDefault="00DC457D" w:rsidP="0064646B">
      <w:pPr>
        <w:widowControl w:val="0"/>
        <w:tabs>
          <w:tab w:val="left" w:pos="0"/>
        </w:tabs>
        <w:autoSpaceDE w:val="0"/>
        <w:autoSpaceDN w:val="0"/>
        <w:adjustRightInd w:val="0"/>
        <w:spacing w:after="0" w:line="300" w:lineRule="auto"/>
        <w:ind w:firstLine="426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-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тайёр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кардани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шилми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дарахтњо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;</w:t>
      </w:r>
    </w:p>
    <w:p w:rsidR="00DC457D" w:rsidRPr="0064646B" w:rsidRDefault="00DC457D" w:rsidP="0064646B">
      <w:pPr>
        <w:widowControl w:val="0"/>
        <w:autoSpaceDE w:val="0"/>
        <w:autoSpaceDN w:val="0"/>
        <w:adjustRightInd w:val="0"/>
        <w:spacing w:after="0" w:line="300" w:lineRule="auto"/>
        <w:ind w:firstLine="426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-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сохтмони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объектњои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саноатї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љойгиронии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воситањои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истењсолот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берун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аз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мањаллањ</w:t>
      </w:r>
      <w:proofErr w:type="gram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ои</w:t>
      </w:r>
      <w:proofErr w:type="spellEnd"/>
      <w:proofErr w:type="gram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ањолинишин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;  </w:t>
      </w:r>
    </w:p>
    <w:p w:rsidR="00DC457D" w:rsidRPr="0064646B" w:rsidRDefault="00DC457D" w:rsidP="0064646B">
      <w:pPr>
        <w:widowControl w:val="0"/>
        <w:tabs>
          <w:tab w:val="left" w:pos="0"/>
        </w:tabs>
        <w:autoSpaceDE w:val="0"/>
        <w:autoSpaceDN w:val="0"/>
        <w:adjustRightInd w:val="0"/>
        <w:spacing w:after="0" w:line="300" w:lineRule="auto"/>
        <w:ind w:firstLine="426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-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корњои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обёрикунї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алоќамандї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дорад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gram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ба</w:t>
      </w:r>
      <w:proofErr w:type="gram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таѓйирёбии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низоми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гидрологии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њудудњо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хушк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кардани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ботлоќњо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;</w:t>
      </w:r>
    </w:p>
    <w:p w:rsidR="00DC457D" w:rsidRPr="0064646B" w:rsidRDefault="00DC457D" w:rsidP="0064646B">
      <w:pPr>
        <w:widowControl w:val="0"/>
        <w:tabs>
          <w:tab w:val="left" w:pos="0"/>
        </w:tabs>
        <w:autoSpaceDE w:val="0"/>
        <w:autoSpaceDN w:val="0"/>
        <w:adjustRightInd w:val="0"/>
        <w:spacing w:after="0" w:line="300" w:lineRule="auto"/>
        <w:ind w:firstLine="426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-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истифодабарии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зањрхимикатњо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моддањои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муњофизатии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химиявї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таъминкунии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нўмуи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сабзиш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барои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маќсадњои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фаъолияти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хољагии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љангал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ба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истиснои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њодисањои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табии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харобиовари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алоќаманд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буда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миќдори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пањншавии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миќдори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њашаротњ</w:t>
      </w:r>
      <w:proofErr w:type="gram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proofErr w:type="gram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касалињои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заррасон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;</w:t>
      </w:r>
    </w:p>
    <w:p w:rsidR="00DC457D" w:rsidRPr="0064646B" w:rsidRDefault="00DC457D" w:rsidP="0064646B">
      <w:pPr>
        <w:widowControl w:val="0"/>
        <w:tabs>
          <w:tab w:val="left" w:pos="0"/>
        </w:tabs>
        <w:autoSpaceDE w:val="0"/>
        <w:autoSpaceDN w:val="0"/>
        <w:adjustRightInd w:val="0"/>
        <w:spacing w:after="0" w:line="300" w:lineRule="auto"/>
        <w:ind w:firstLine="426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-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гаштугузори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оммавии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ањолї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сохтани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шањрчаи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хайманишинон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таваќќуфњои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туристї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гузаронидани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чорабинињои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варзиш</w:t>
      </w:r>
      <w:proofErr w:type="gram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ї-</w:t>
      </w:r>
      <w:proofErr w:type="gram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фарњангї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ба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истисної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хатсайрњои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махсуси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туристї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макони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таваќќуфгоњ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(ба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истиснои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њодисањои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алоќадмандбудаи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гузаронидани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корњои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илмї-тадќиќотї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ё ин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монитаринги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экологї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);</w:t>
      </w:r>
    </w:p>
    <w:p w:rsidR="00DC457D" w:rsidRPr="0064646B" w:rsidRDefault="00DC457D" w:rsidP="0064646B">
      <w:pPr>
        <w:widowControl w:val="0"/>
        <w:tabs>
          <w:tab w:val="left" w:pos="0"/>
        </w:tabs>
        <w:autoSpaceDE w:val="0"/>
        <w:autoSpaceDN w:val="0"/>
        <w:adjustRightInd w:val="0"/>
        <w:spacing w:after="0" w:line="300" w:lineRule="auto"/>
        <w:ind w:firstLine="426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-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даргиронидани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оташ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берун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аз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љ</w:t>
      </w:r>
      <w:proofErr w:type="gram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ой</w:t>
      </w:r>
      <w:proofErr w:type="gram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махсуси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људокардашуда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;</w:t>
      </w:r>
    </w:p>
    <w:p w:rsidR="00DC457D" w:rsidRPr="0064646B" w:rsidRDefault="00DC457D" w:rsidP="0064646B">
      <w:pPr>
        <w:widowControl w:val="0"/>
        <w:autoSpaceDE w:val="0"/>
        <w:autoSpaceDN w:val="0"/>
        <w:adjustRightInd w:val="0"/>
        <w:spacing w:after="0" w:line="300" w:lineRule="auto"/>
        <w:ind w:firstLine="426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-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рафту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омад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тавќќуфи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наќлиётњо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воситањои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наќлиётии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мотордор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дар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роњњои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махсусї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муќаррар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кардашуда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(ба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истиснои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наќлиёти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хизматии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идораи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дахлдор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фаъолияти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назорати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давлатиро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дар </w:t>
      </w:r>
      <w:proofErr w:type="spellStart"/>
      <w:proofErr w:type="gram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со</w:t>
      </w:r>
      <w:proofErr w:type="gram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њаи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муњити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зист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(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назорати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экспертизаи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давлатии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экологї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), аз он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љумла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калонкаи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бензиндор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маводњои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сўзишворї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шустушў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дар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берун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аз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минтаќањои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људогардида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;</w:t>
      </w:r>
    </w:p>
    <w:p w:rsidR="00DC457D" w:rsidRPr="0064646B" w:rsidRDefault="00DC457D" w:rsidP="0064646B">
      <w:pPr>
        <w:widowControl w:val="0"/>
        <w:tabs>
          <w:tab w:val="left" w:pos="0"/>
        </w:tabs>
        <w:autoSpaceDE w:val="0"/>
        <w:autoSpaceDN w:val="0"/>
        <w:adjustRightInd w:val="0"/>
        <w:spacing w:after="0" w:line="300" w:lineRule="auto"/>
        <w:ind w:firstLine="426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-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истифодабарии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об аз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манбаъњои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болоб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(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њавз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оби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равон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) ё ин,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обњои</w:t>
      </w:r>
      <w:proofErr w:type="spellEnd"/>
      <w:proofErr w:type="gram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сатњи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зеризаминї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барои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маќсади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саноат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;</w:t>
      </w:r>
    </w:p>
    <w:p w:rsidR="00DC457D" w:rsidRPr="0064646B" w:rsidRDefault="00DC457D" w:rsidP="0064646B">
      <w:pPr>
        <w:widowControl w:val="0"/>
        <w:tabs>
          <w:tab w:val="left" w:pos="0"/>
        </w:tabs>
        <w:autoSpaceDE w:val="0"/>
        <w:autoSpaceDN w:val="0"/>
        <w:adjustRightInd w:val="0"/>
        <w:spacing w:after="0" w:line="300" w:lineRule="auto"/>
        <w:ind w:firstLine="426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-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тањќиќ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кардан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кандани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конњои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канданињои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фойданоки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зеризаминї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тайёр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кардани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дигар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моддањои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органикї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ё ин,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моддањои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минералї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;</w:t>
      </w:r>
    </w:p>
    <w:p w:rsidR="00DC457D" w:rsidRPr="0064646B" w:rsidRDefault="00DC457D" w:rsidP="0064646B">
      <w:pPr>
        <w:widowControl w:val="0"/>
        <w:tabs>
          <w:tab w:val="left" w:pos="0"/>
        </w:tabs>
        <w:autoSpaceDE w:val="0"/>
        <w:autoSpaceDN w:val="0"/>
        <w:adjustRightInd w:val="0"/>
        <w:spacing w:after="0" w:line="300" w:lineRule="auto"/>
        <w:ind w:firstLine="426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-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моњигирии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саноатї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;</w:t>
      </w:r>
    </w:p>
    <w:p w:rsidR="00DC457D" w:rsidRPr="0064646B" w:rsidRDefault="00DC457D" w:rsidP="0064646B">
      <w:pPr>
        <w:widowControl w:val="0"/>
        <w:autoSpaceDE w:val="0"/>
        <w:autoSpaceDN w:val="0"/>
        <w:adjustRightInd w:val="0"/>
        <w:spacing w:after="0" w:line="300" w:lineRule="auto"/>
        <w:ind w:firstLine="426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-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моњидорї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истифода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аз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воситањои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мамнўъ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усулњои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сайдкунї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(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дошта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гирифтани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)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захирањои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биологии </w:t>
      </w:r>
      <w:proofErr w:type="spellStart"/>
      <w:proofErr w:type="gram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об</w:t>
      </w:r>
      <w:proofErr w:type="gram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;</w:t>
      </w:r>
    </w:p>
    <w:p w:rsidR="00DC457D" w:rsidRPr="0064646B" w:rsidRDefault="00DC457D" w:rsidP="0064646B">
      <w:pPr>
        <w:widowControl w:val="0"/>
        <w:tabs>
          <w:tab w:val="left" w:pos="0"/>
        </w:tabs>
        <w:autoSpaceDE w:val="0"/>
        <w:autoSpaceDN w:val="0"/>
        <w:adjustRightInd w:val="0"/>
        <w:spacing w:after="0" w:line="300" w:lineRule="auto"/>
        <w:ind w:firstLine="426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-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зањролуд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кардани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муњити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зист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партовњои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истењсолї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истеъмолї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;</w:t>
      </w:r>
    </w:p>
    <w:p w:rsidR="00DC457D" w:rsidRPr="0064646B" w:rsidRDefault="00DC457D" w:rsidP="0064646B">
      <w:pPr>
        <w:widowControl w:val="0"/>
        <w:autoSpaceDE w:val="0"/>
        <w:autoSpaceDN w:val="0"/>
        <w:adjustRightInd w:val="0"/>
        <w:spacing w:after="0" w:line="300" w:lineRule="auto"/>
        <w:ind w:firstLine="426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-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ташкилкунии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объектњо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љойгиронии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партовњои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истењсолї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истеъмолї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моддањои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радиоактивї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химиявї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тарканда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зањролудкунанда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моддањои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зањрнок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.</w:t>
      </w:r>
    </w:p>
    <w:p w:rsidR="00DC457D" w:rsidRPr="0064646B" w:rsidRDefault="00DC457D" w:rsidP="00DC457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-</w:t>
      </w: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ab/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камкунии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шумораи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њайвонот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нодири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азишдор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аз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байн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рафтаи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намудњои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растанї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гиёњњои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ёбої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таъсири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манфї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ба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таѓйирёбии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таркиби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гази атмосфера,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сохт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таркиби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хок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таъсири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манфї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ба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таѓйирёбии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ландшафтњои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табиии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мављудбуда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дигар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таѓйиротњ</w:t>
      </w:r>
      <w:proofErr w:type="gram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о</w:t>
      </w:r>
      <w:proofErr w:type="spellEnd"/>
      <w:proofErr w:type="gram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ба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муњити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зисти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комплекси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табиї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.</w:t>
      </w:r>
    </w:p>
    <w:p w:rsidR="00DC457D" w:rsidRPr="0064646B" w:rsidRDefault="00DC457D" w:rsidP="00DC457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-</w:t>
      </w: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ab/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бе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наќ</w:t>
      </w:r>
      <w:proofErr w:type="gram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ша</w:t>
      </w:r>
      <w:proofErr w:type="spellEnd"/>
      <w:proofErr w:type="gram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љамъовари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кардани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мањсулоти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растанињои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доругї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мањсулоти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хом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мева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занбурўѓ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, гул</w:t>
      </w:r>
      <w:r w:rsidRPr="0064646B">
        <w:rPr>
          <w:rFonts w:ascii="Times New Roman Tj" w:eastAsia="Times New Roman" w:hAnsi="Times New Roman Tj" w:cs="Times New Roman Tj"/>
          <w:caps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мевањои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дарахтони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худруй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тухм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алафдаравї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;</w:t>
      </w:r>
    </w:p>
    <w:p w:rsidR="00DC457D" w:rsidRPr="0064646B" w:rsidRDefault="00DC457D" w:rsidP="00DC457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-</w:t>
      </w: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ab/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ворид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кардани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чорво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чаронидани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он, </w:t>
      </w:r>
      <w:proofErr w:type="spellStart"/>
      <w:proofErr w:type="gram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ша</w:t>
      </w:r>
      <w:proofErr w:type="gram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њодатномаи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байторї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агар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ин ба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таназзулёбии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замин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овардар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расонад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;</w:t>
      </w:r>
    </w:p>
    <w:p w:rsidR="00DC457D" w:rsidRPr="0064646B" w:rsidRDefault="00DC457D" w:rsidP="00DC457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-</w:t>
      </w: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ab/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шикор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доштани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моњї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;</w:t>
      </w:r>
    </w:p>
    <w:p w:rsidR="00DC457D" w:rsidRPr="0064646B" w:rsidRDefault="00DC457D" w:rsidP="00DC457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-</w:t>
      </w: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ab/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корхонањои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агросаноатї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базаи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туристї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хонаи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истироњатї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санаторияњо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роњ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ќубургузаронї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дигар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корњои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ало</w:t>
      </w:r>
      <w:proofErr w:type="gram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ќа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объектњо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. </w:t>
      </w:r>
    </w:p>
    <w:p w:rsidR="00DC457D" w:rsidRPr="0064646B" w:rsidRDefault="00DC457D" w:rsidP="00DC4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      -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чаронидани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чорво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дар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њудуди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минтаќаи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муњофизати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танњо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ќарори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њокимияти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мањаллї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мувофиќа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Кумитаи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њифзи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муњити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зисти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назди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Њукумати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Љумњурии</w:t>
      </w:r>
      <w:proofErr w:type="spellEnd"/>
      <w:proofErr w:type="gram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lastRenderedPageBreak/>
        <w:t>Т</w:t>
      </w:r>
      <w:proofErr w:type="gram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ољикистон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.</w:t>
      </w:r>
    </w:p>
    <w:p w:rsidR="00DC457D" w:rsidRPr="0064646B" w:rsidRDefault="00DC457D" w:rsidP="0064646B">
      <w:pPr>
        <w:widowControl w:val="0"/>
        <w:autoSpaceDE w:val="0"/>
        <w:autoSpaceDN w:val="0"/>
        <w:adjustRightInd w:val="0"/>
        <w:spacing w:after="0" w:line="300" w:lineRule="auto"/>
        <w:ind w:firstLine="426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6)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Масъулият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ба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риоякунии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низоми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њудудњои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табиии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махсус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муњофизатшаванда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минта</w:t>
      </w:r>
      <w:proofErr w:type="gram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ќањои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муњофизатї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ба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соњиби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мулк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соњиб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иљоракор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истифодабарандагони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ќитъаи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замин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гузошта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шудааст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. </w:t>
      </w:r>
    </w:p>
    <w:p w:rsidR="00DC457D" w:rsidRPr="0064646B" w:rsidRDefault="00DC457D" w:rsidP="0064646B">
      <w:pPr>
        <w:widowControl w:val="0"/>
        <w:autoSpaceDE w:val="0"/>
        <w:autoSpaceDN w:val="0"/>
        <w:adjustRightInd w:val="0"/>
        <w:spacing w:after="0" w:line="300" w:lineRule="auto"/>
        <w:ind w:firstLine="426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7)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Сарњади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њудудњои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табиии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махсус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муњофизатшаванда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минта</w:t>
      </w:r>
      <w:proofErr w:type="gram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ќањои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муњофизати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аз он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љумла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аз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њама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зиёдтар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зиёраткунандагон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дар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баъзе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љойњо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ишоракардашудаи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махсус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маълумот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аломатњои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нишонањои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эњтиётї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(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нишон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додани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сањењи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сарњадото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номбар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кардани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мањдудиятњои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асосии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фаъолияти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хољагидорї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дамгирї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). </w:t>
      </w:r>
    </w:p>
    <w:p w:rsidR="00DC457D" w:rsidRPr="0064646B" w:rsidRDefault="00DC457D" w:rsidP="0064646B">
      <w:pPr>
        <w:widowControl w:val="0"/>
        <w:autoSpaceDE w:val="0"/>
        <w:autoSpaceDN w:val="0"/>
        <w:adjustRightInd w:val="0"/>
        <w:spacing w:after="0" w:line="300" w:lineRule="auto"/>
        <w:ind w:firstLine="426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8)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Сарњадот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хусусиятњои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низоми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њудудњои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минта</w:t>
      </w:r>
      <w:proofErr w:type="gram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ќањои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муњофизатї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ба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њисоб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гирифта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мешавад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њангоми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кор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карда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баромадани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наќша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дурнамои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рушди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иќтисодї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иљтимои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тайёр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кардани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њуљљатњои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ба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наќшагирии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њудудњо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,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гузаронидани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корњои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љангалбунёдкунї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барўйхатгирии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заминњо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.</w:t>
      </w:r>
    </w:p>
    <w:p w:rsidR="00DC457D" w:rsidRDefault="00DC457D" w:rsidP="0064646B">
      <w:pPr>
        <w:widowControl w:val="0"/>
        <w:autoSpaceDE w:val="0"/>
        <w:autoSpaceDN w:val="0"/>
        <w:adjustRightInd w:val="0"/>
        <w:spacing w:after="0" w:line="300" w:lineRule="auto"/>
        <w:ind w:firstLine="426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9)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Маблаѓгузории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чорабинињо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оид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ба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таъмини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низоми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мухофизатии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њудудњои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табиии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махсус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муњофизатшаванда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минтаќаи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муњофизати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(буферной)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амали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карда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мешавад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аз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њисоби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маблаѓњои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буљетї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дар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доираи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талаботњои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ќонунњои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амаликунанда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лоињањои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дар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соњањои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муњити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зист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амалишаванда</w:t>
      </w:r>
      <w:proofErr w:type="spellEnd"/>
      <w:proofErr w:type="gram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.</w:t>
      </w:r>
      <w:proofErr w:type="gramEnd"/>
    </w:p>
    <w:p w:rsidR="0064646B" w:rsidRPr="0064646B" w:rsidRDefault="0064646B" w:rsidP="0064646B">
      <w:pPr>
        <w:widowControl w:val="0"/>
        <w:autoSpaceDE w:val="0"/>
        <w:autoSpaceDN w:val="0"/>
        <w:adjustRightInd w:val="0"/>
        <w:spacing w:after="0" w:line="300" w:lineRule="auto"/>
        <w:ind w:firstLine="426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</w:p>
    <w:p w:rsidR="00DC457D" w:rsidRDefault="00DC457D" w:rsidP="00DC457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 Tj" w:eastAsia="Times New Roman" w:hAnsi="Times New Roman Tj" w:cs="Times New Roman Tj"/>
          <w:b/>
          <w:bCs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b/>
          <w:bCs/>
          <w:sz w:val="24"/>
          <w:szCs w:val="24"/>
          <w:lang w:eastAsia="ru-RU"/>
        </w:rPr>
        <w:t xml:space="preserve">4.Идоракунии </w:t>
      </w:r>
      <w:proofErr w:type="spellStart"/>
      <w:proofErr w:type="gramStart"/>
      <w:r w:rsidRPr="0064646B">
        <w:rPr>
          <w:rFonts w:ascii="Times New Roman Tj" w:eastAsia="Times New Roman" w:hAnsi="Times New Roman Tj" w:cs="Times New Roman Tj"/>
          <w:b/>
          <w:bCs/>
          <w:sz w:val="24"/>
          <w:szCs w:val="24"/>
          <w:lang w:eastAsia="ru-RU"/>
        </w:rPr>
        <w:t>минта</w:t>
      </w:r>
      <w:proofErr w:type="gramEnd"/>
      <w:r w:rsidRPr="0064646B">
        <w:rPr>
          <w:rFonts w:ascii="Times New Roman Tj" w:eastAsia="Times New Roman" w:hAnsi="Times New Roman Tj" w:cs="Times New Roman Tj"/>
          <w:b/>
          <w:bCs/>
          <w:sz w:val="24"/>
          <w:szCs w:val="24"/>
          <w:lang w:eastAsia="ru-RU"/>
        </w:rPr>
        <w:t>ќањои</w:t>
      </w:r>
      <w:proofErr w:type="spellEnd"/>
      <w:r w:rsidRPr="0064646B">
        <w:rPr>
          <w:rFonts w:ascii="Times New Roman Tj" w:eastAsia="Times New Roman" w:hAnsi="Times New Roman Tj" w:cs="Times New Roman Tj"/>
          <w:b/>
          <w:bCs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b/>
          <w:bCs/>
          <w:sz w:val="24"/>
          <w:szCs w:val="24"/>
          <w:lang w:eastAsia="ru-RU"/>
        </w:rPr>
        <w:t>муњофизатии</w:t>
      </w:r>
      <w:proofErr w:type="spellEnd"/>
      <w:r w:rsidRPr="0064646B">
        <w:rPr>
          <w:rFonts w:ascii="Times New Roman Tj" w:eastAsia="Times New Roman" w:hAnsi="Times New Roman Tj" w:cs="Times New Roman Tj"/>
          <w:b/>
          <w:bCs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b/>
          <w:bCs/>
          <w:sz w:val="24"/>
          <w:szCs w:val="24"/>
          <w:lang w:eastAsia="ru-RU"/>
        </w:rPr>
        <w:t>њудудњои</w:t>
      </w:r>
      <w:proofErr w:type="spellEnd"/>
      <w:r w:rsidRPr="0064646B">
        <w:rPr>
          <w:rFonts w:ascii="Times New Roman Tj" w:eastAsia="Times New Roman" w:hAnsi="Times New Roman Tj" w:cs="Times New Roman Tj"/>
          <w:b/>
          <w:bCs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b/>
          <w:bCs/>
          <w:sz w:val="24"/>
          <w:szCs w:val="24"/>
          <w:lang w:eastAsia="ru-RU"/>
        </w:rPr>
        <w:t>табиии</w:t>
      </w:r>
      <w:proofErr w:type="spellEnd"/>
      <w:r w:rsidRPr="0064646B">
        <w:rPr>
          <w:rFonts w:ascii="Times New Roman Tj" w:eastAsia="Times New Roman" w:hAnsi="Times New Roman Tj" w:cs="Times New Roman Tj"/>
          <w:b/>
          <w:bCs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b/>
          <w:bCs/>
          <w:sz w:val="24"/>
          <w:szCs w:val="24"/>
          <w:lang w:eastAsia="ru-RU"/>
        </w:rPr>
        <w:t>махсус</w:t>
      </w:r>
      <w:proofErr w:type="spellEnd"/>
      <w:r w:rsidRPr="0064646B">
        <w:rPr>
          <w:rFonts w:ascii="Times New Roman Tj" w:eastAsia="Times New Roman" w:hAnsi="Times New Roman Tj" w:cs="Times New Roman Tj"/>
          <w:b/>
          <w:bCs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b/>
          <w:bCs/>
          <w:sz w:val="24"/>
          <w:szCs w:val="24"/>
          <w:lang w:eastAsia="ru-RU"/>
        </w:rPr>
        <w:t>муњофизатшаванда</w:t>
      </w:r>
      <w:proofErr w:type="spellEnd"/>
      <w:r w:rsidRPr="0064646B">
        <w:rPr>
          <w:rFonts w:ascii="Times New Roman Tj" w:eastAsia="Times New Roman" w:hAnsi="Times New Roman Tj" w:cs="Times New Roman Tj"/>
          <w:b/>
          <w:bCs/>
          <w:sz w:val="24"/>
          <w:szCs w:val="24"/>
          <w:lang w:eastAsia="ru-RU"/>
        </w:rPr>
        <w:t xml:space="preserve"> </w:t>
      </w:r>
    </w:p>
    <w:p w:rsidR="0064646B" w:rsidRPr="0064646B" w:rsidRDefault="0064646B" w:rsidP="00DC457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 Tj" w:eastAsia="Times New Roman" w:hAnsi="Times New Roman Tj" w:cs="Times New Roman Tj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C457D" w:rsidRPr="0064646B" w:rsidRDefault="00DC457D" w:rsidP="0064646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1</w:t>
      </w:r>
      <w:r w:rsidRPr="0064646B">
        <w:rPr>
          <w:rFonts w:ascii="Times New Roman" w:eastAsia="Times New Roman" w:hAnsi="Times New Roman" w:cs="Times New Roman Tj"/>
          <w:sz w:val="24"/>
          <w:szCs w:val="24"/>
          <w:lang w:eastAsia="ru-RU"/>
        </w:rPr>
        <w:t>0</w:t>
      </w: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)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Таъмини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кардани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низоми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минтаќаи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муњофизатї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иљро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карда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мешавад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якљоя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заминистифодабарандагон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Муассисаи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давлатии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њудудњои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табиии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махсус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муњофизатшаванда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.</w:t>
      </w:r>
    </w:p>
    <w:p w:rsidR="00DC457D" w:rsidRPr="0064646B" w:rsidRDefault="00DC457D" w:rsidP="0064646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1</w:t>
      </w:r>
      <w:r w:rsidRPr="0064646B">
        <w:rPr>
          <w:rFonts w:ascii="Times New Roman" w:eastAsia="Times New Roman" w:hAnsi="Times New Roman" w:cs="Times New Roman Tj"/>
          <w:sz w:val="24"/>
          <w:szCs w:val="24"/>
          <w:lang w:eastAsia="ru-RU"/>
        </w:rPr>
        <w:t>1</w:t>
      </w: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)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Барои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риоя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накардани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низоми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минтаќаи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муњофизатї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шахсони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айбдор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gram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ба</w:t>
      </w:r>
      <w:proofErr w:type="gram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љавобгарї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кашида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мешавад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тибќи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муќаррар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кардаи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тартиботи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ќонун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.</w:t>
      </w:r>
    </w:p>
    <w:p w:rsidR="00DC457D" w:rsidRPr="0064646B" w:rsidRDefault="00DC457D" w:rsidP="0064646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1</w:t>
      </w:r>
      <w:r w:rsidRPr="0064646B">
        <w:rPr>
          <w:rFonts w:ascii="Times New Roman" w:eastAsia="Times New Roman" w:hAnsi="Times New Roman" w:cs="Times New Roman Tj"/>
          <w:sz w:val="24"/>
          <w:szCs w:val="24"/>
          <w:lang w:eastAsia="ru-RU"/>
        </w:rPr>
        <w:t>2</w:t>
      </w:r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)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Назорат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ба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риоякунии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низоми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минта</w:t>
      </w:r>
      <w:proofErr w:type="gram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ќањои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муњофизатии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њудудњои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табиии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махсус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муњофизатшаванда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иљро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карда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мешавад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ба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василаи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сардори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минтаќаи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 xml:space="preserve"> </w:t>
      </w:r>
      <w:proofErr w:type="spellStart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муњофизатї</w:t>
      </w:r>
      <w:proofErr w:type="spellEnd"/>
      <w:r w:rsidRPr="0064646B">
        <w:rPr>
          <w:rFonts w:ascii="Times New Roman Tj" w:eastAsia="Times New Roman" w:hAnsi="Times New Roman Tj" w:cs="Times New Roman Tj"/>
          <w:sz w:val="24"/>
          <w:szCs w:val="24"/>
          <w:lang w:eastAsia="ru-RU"/>
        </w:rPr>
        <w:t>.</w:t>
      </w:r>
    </w:p>
    <w:p w:rsidR="00DC457D" w:rsidRPr="0064646B" w:rsidRDefault="00DC457D" w:rsidP="00DC457D">
      <w:pPr>
        <w:widowControl w:val="0"/>
        <w:autoSpaceDE w:val="0"/>
        <w:autoSpaceDN w:val="0"/>
        <w:adjustRightInd w:val="0"/>
        <w:spacing w:after="0" w:line="300" w:lineRule="auto"/>
        <w:ind w:left="280" w:hanging="280"/>
        <w:jc w:val="both"/>
        <w:rPr>
          <w:rFonts w:ascii="Times New Roman Tj" w:eastAsia="Times New Roman" w:hAnsi="Times New Roman Tj" w:cs="Times New Roman Tj"/>
          <w:sz w:val="24"/>
          <w:szCs w:val="24"/>
          <w:lang w:eastAsia="ru-RU"/>
        </w:rPr>
      </w:pPr>
    </w:p>
    <w:p w:rsidR="003D54CD" w:rsidRPr="0064646B" w:rsidRDefault="00DC457D" w:rsidP="00D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j" w:eastAsia="Times New Roman" w:hAnsi="Times New Roman Tj" w:cs="Times New Roman Tj"/>
          <w:b/>
          <w:sz w:val="24"/>
          <w:szCs w:val="24"/>
          <w:lang w:eastAsia="ru-RU"/>
        </w:rPr>
      </w:pPr>
      <w:r w:rsidRPr="0064646B">
        <w:rPr>
          <w:rFonts w:ascii="Times New Roman Tj" w:eastAsia="Times New Roman" w:hAnsi="Times New Roman Tj" w:cs="Times New Roman Tj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3D54CD" w:rsidRPr="0064646B" w:rsidRDefault="003D54CD" w:rsidP="00D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j" w:eastAsia="Times New Roman" w:hAnsi="Times New Roman Tj" w:cs="Times New Roman Tj"/>
          <w:b/>
          <w:sz w:val="24"/>
          <w:szCs w:val="24"/>
          <w:lang w:eastAsia="ru-RU"/>
        </w:rPr>
      </w:pPr>
    </w:p>
    <w:p w:rsidR="003D54CD" w:rsidRPr="0064646B" w:rsidRDefault="003D54CD" w:rsidP="00D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j" w:eastAsia="Times New Roman" w:hAnsi="Times New Roman Tj" w:cs="Times New Roman Tj"/>
          <w:b/>
          <w:sz w:val="24"/>
          <w:szCs w:val="24"/>
          <w:lang w:eastAsia="ru-RU"/>
        </w:rPr>
      </w:pPr>
    </w:p>
    <w:p w:rsidR="003D54CD" w:rsidRPr="0064646B" w:rsidRDefault="003D54CD" w:rsidP="00D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j" w:eastAsia="Times New Roman" w:hAnsi="Times New Roman Tj" w:cs="Times New Roman Tj"/>
          <w:b/>
          <w:sz w:val="24"/>
          <w:szCs w:val="24"/>
          <w:lang w:eastAsia="ru-RU"/>
        </w:rPr>
      </w:pPr>
    </w:p>
    <w:p w:rsidR="003D54CD" w:rsidRPr="0064646B" w:rsidRDefault="003D54CD" w:rsidP="00DC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j" w:eastAsia="Times New Roman" w:hAnsi="Times New Roman Tj" w:cs="Times New Roman Tj"/>
          <w:b/>
          <w:sz w:val="24"/>
          <w:szCs w:val="24"/>
          <w:lang w:eastAsia="ru-RU"/>
        </w:rPr>
      </w:pPr>
    </w:p>
    <w:sectPr w:rsidR="003D54CD" w:rsidRPr="0064646B" w:rsidSect="00825AC4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57D"/>
    <w:rsid w:val="00095D5B"/>
    <w:rsid w:val="000C450A"/>
    <w:rsid w:val="0010397A"/>
    <w:rsid w:val="002B7E37"/>
    <w:rsid w:val="00375C7E"/>
    <w:rsid w:val="003D54CD"/>
    <w:rsid w:val="005B4001"/>
    <w:rsid w:val="00634D4B"/>
    <w:rsid w:val="0064646B"/>
    <w:rsid w:val="006F6664"/>
    <w:rsid w:val="007A5AD5"/>
    <w:rsid w:val="00825AC4"/>
    <w:rsid w:val="008E309A"/>
    <w:rsid w:val="00981987"/>
    <w:rsid w:val="00A55237"/>
    <w:rsid w:val="00B374AC"/>
    <w:rsid w:val="00B52719"/>
    <w:rsid w:val="00B81B58"/>
    <w:rsid w:val="00C27905"/>
    <w:rsid w:val="00C5114D"/>
    <w:rsid w:val="00D23B92"/>
    <w:rsid w:val="00D54639"/>
    <w:rsid w:val="00D81EED"/>
    <w:rsid w:val="00DA1C80"/>
    <w:rsid w:val="00DC457D"/>
    <w:rsid w:val="00E71C6A"/>
    <w:rsid w:val="00E969DF"/>
    <w:rsid w:val="00F82DE6"/>
    <w:rsid w:val="00FB4D22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7D"/>
    <w:pPr>
      <w:spacing w:after="200" w:afterAutospacing="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1093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Power</dc:creator>
  <cp:keywords/>
  <dc:description/>
  <cp:lastModifiedBy>User</cp:lastModifiedBy>
  <cp:revision>4</cp:revision>
  <dcterms:created xsi:type="dcterms:W3CDTF">2013-07-26T06:38:00Z</dcterms:created>
  <dcterms:modified xsi:type="dcterms:W3CDTF">2013-07-30T09:07:00Z</dcterms:modified>
</cp:coreProperties>
</file>